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3"/>
      </w:tblGrid>
      <w:tr w:rsidR="00607EA4" w:rsidTr="00CA6CCB">
        <w:tc>
          <w:tcPr>
            <w:tcW w:w="6379" w:type="dxa"/>
          </w:tcPr>
          <w:p w:rsidR="004B2203" w:rsidRDefault="00304081" w:rsidP="004B2203">
            <w:pPr>
              <w:pStyle w:val="1"/>
              <w:spacing w:before="0" w:beforeAutospacing="0" w:after="150" w:afterAutospacing="0"/>
              <w:outlineLvl w:val="0"/>
              <w:rPr>
                <w:rFonts w:ascii="PT Sans" w:hAnsi="PT Sans"/>
                <w:color w:val="424352"/>
                <w:sz w:val="24"/>
                <w:szCs w:val="24"/>
              </w:rPr>
            </w:pPr>
            <w:r>
              <w:rPr>
                <w:rFonts w:ascii="PT Sans" w:hAnsi="PT Sans"/>
                <w:noProof/>
                <w:color w:val="424352"/>
                <w:sz w:val="24"/>
                <w:szCs w:val="24"/>
              </w:rPr>
              <w:drawing>
                <wp:inline distT="0" distB="0" distL="0" distR="0">
                  <wp:extent cx="2314575" cy="17359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volna16sirenevi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24" cy="174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04081" w:rsidRDefault="00304081" w:rsidP="00304081">
            <w:pPr>
              <w:pStyle w:val="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424352"/>
                <w:sz w:val="39"/>
                <w:szCs w:val="39"/>
              </w:rPr>
            </w:pPr>
            <w:r>
              <w:rPr>
                <w:rFonts w:ascii="Open Sans" w:hAnsi="Open Sans" w:cs="Open Sans"/>
                <w:color w:val="424352"/>
                <w:sz w:val="39"/>
                <w:szCs w:val="39"/>
              </w:rPr>
              <w:t>Кухня "Волна" 1,6</w:t>
            </w:r>
          </w:p>
          <w:p w:rsidR="00304081" w:rsidRDefault="00304081" w:rsidP="00304081">
            <w:pPr>
              <w:shd w:val="clear" w:color="auto" w:fill="FFFFFF"/>
              <w:rPr>
                <w:rFonts w:ascii="PT Sans" w:hAnsi="PT Sans" w:cs="Times New Roman"/>
                <w:color w:val="FFFFFF"/>
                <w:sz w:val="5"/>
                <w:szCs w:val="5"/>
              </w:rPr>
            </w:pPr>
            <w:r>
              <w:rPr>
                <w:rFonts w:ascii="PT Sans" w:hAnsi="PT Sans"/>
                <w:color w:val="FFFFFF"/>
                <w:sz w:val="5"/>
                <w:szCs w:val="5"/>
              </w:rPr>
              <w:t>     </w:t>
            </w:r>
            <w:hyperlink r:id="rId6" w:history="1">
              <w:r>
                <w:rPr>
                  <w:rStyle w:val="a6"/>
                  <w:rFonts w:ascii="PT Sans" w:hAnsi="PT Sans"/>
                  <w:caps/>
                  <w:color w:val="FFFFFF"/>
                  <w:sz w:val="18"/>
                  <w:szCs w:val="18"/>
                </w:rPr>
                <w:t>0 ОТЗЫВОВ</w:t>
              </w:r>
            </w:hyperlink>
            <w:r>
              <w:rPr>
                <w:rFonts w:ascii="PT Sans" w:hAnsi="PT Sans"/>
                <w:caps/>
                <w:color w:val="FFFFFF"/>
                <w:sz w:val="18"/>
                <w:szCs w:val="18"/>
              </w:rPr>
              <w:t> | </w:t>
            </w:r>
            <w:hyperlink r:id="rId7" w:history="1">
              <w:r>
                <w:rPr>
                  <w:rStyle w:val="a6"/>
                  <w:rFonts w:ascii="PT Sans" w:hAnsi="PT Sans"/>
                  <w:caps/>
                  <w:color w:val="FFFFFF"/>
                  <w:sz w:val="18"/>
                  <w:szCs w:val="18"/>
                </w:rPr>
                <w:t>НАПИСАТЬ ОТЗЫВ</w:t>
              </w:r>
            </w:hyperlink>
          </w:p>
          <w:p w:rsidR="00304081" w:rsidRDefault="00304081" w:rsidP="00304081">
            <w:pPr>
              <w:numPr>
                <w:ilvl w:val="0"/>
                <w:numId w:val="9"/>
              </w:numPr>
              <w:pBdr>
                <w:bottom w:val="single" w:sz="6" w:space="0" w:color="F2F2F2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PT Sans" w:hAnsi="PT Sans"/>
                <w:color w:val="424352"/>
                <w:sz w:val="24"/>
                <w:szCs w:val="24"/>
              </w:rPr>
            </w:pPr>
            <w:r>
              <w:rPr>
                <w:rStyle w:val="a5"/>
                <w:rFonts w:ascii="PT Sans" w:hAnsi="PT Sans"/>
                <w:color w:val="424352"/>
              </w:rPr>
              <w:t>Производитель:</w:t>
            </w:r>
            <w:r>
              <w:rPr>
                <w:rFonts w:ascii="PT Sans" w:hAnsi="PT Sans"/>
                <w:color w:val="424352"/>
              </w:rPr>
              <w:t> </w:t>
            </w:r>
            <w:hyperlink r:id="rId8" w:history="1">
              <w:r>
                <w:rPr>
                  <w:rStyle w:val="a6"/>
                  <w:rFonts w:ascii="PT Sans" w:hAnsi="PT Sans"/>
                  <w:color w:val="337AB7"/>
                </w:rPr>
                <w:t>Регион 058</w:t>
              </w:r>
            </w:hyperlink>
          </w:p>
          <w:p w:rsidR="00304081" w:rsidRDefault="00304081" w:rsidP="00304081">
            <w:pPr>
              <w:numPr>
                <w:ilvl w:val="0"/>
                <w:numId w:val="9"/>
              </w:numPr>
              <w:pBdr>
                <w:bottom w:val="single" w:sz="6" w:space="0" w:color="F2F2F2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PT Sans" w:hAnsi="PT Sans"/>
                <w:color w:val="424352"/>
              </w:rPr>
            </w:pPr>
            <w:r>
              <w:rPr>
                <w:rStyle w:val="a5"/>
                <w:rFonts w:ascii="PT Sans" w:hAnsi="PT Sans"/>
                <w:color w:val="424352"/>
              </w:rPr>
              <w:t>Код товара:</w:t>
            </w:r>
            <w:r>
              <w:rPr>
                <w:rFonts w:ascii="PT Sans" w:hAnsi="PT Sans"/>
                <w:color w:val="424352"/>
              </w:rPr>
              <w:t> </w:t>
            </w:r>
            <w:bookmarkStart w:id="0" w:name="_GoBack"/>
            <w:r>
              <w:rPr>
                <w:rFonts w:ascii="PT Sans" w:hAnsi="PT Sans"/>
                <w:color w:val="424352"/>
              </w:rPr>
              <w:t>614353</w:t>
            </w:r>
            <w:bookmarkEnd w:id="0"/>
          </w:p>
          <w:p w:rsidR="00304081" w:rsidRDefault="00304081" w:rsidP="00304081">
            <w:pPr>
              <w:numPr>
                <w:ilvl w:val="0"/>
                <w:numId w:val="9"/>
              </w:numPr>
              <w:pBdr>
                <w:bottom w:val="single" w:sz="6" w:space="0" w:color="F2F2F2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PT Sans" w:hAnsi="PT Sans"/>
                <w:color w:val="424352"/>
              </w:rPr>
            </w:pPr>
            <w:r>
              <w:rPr>
                <w:rStyle w:val="a5"/>
                <w:rFonts w:ascii="PT Sans" w:hAnsi="PT Sans"/>
                <w:color w:val="424352"/>
              </w:rPr>
              <w:t>Доступность:</w:t>
            </w:r>
            <w:r>
              <w:rPr>
                <w:rFonts w:ascii="PT Sans" w:hAnsi="PT Sans"/>
                <w:color w:val="424352"/>
              </w:rPr>
              <w:t> На складе</w:t>
            </w:r>
          </w:p>
          <w:p w:rsidR="004B2203" w:rsidRDefault="004B2203" w:rsidP="004B2203">
            <w:pPr>
              <w:pStyle w:val="1"/>
              <w:spacing w:before="0" w:beforeAutospacing="0" w:after="150" w:afterAutospacing="0"/>
              <w:outlineLvl w:val="0"/>
              <w:rPr>
                <w:rFonts w:ascii="PT Sans" w:hAnsi="PT Sans"/>
                <w:color w:val="424352"/>
                <w:sz w:val="24"/>
                <w:szCs w:val="24"/>
              </w:rPr>
            </w:pPr>
          </w:p>
        </w:tc>
      </w:tr>
    </w:tbl>
    <w:p w:rsidR="00304081" w:rsidRPr="00304081" w:rsidRDefault="00304081" w:rsidP="00304081">
      <w:pPr>
        <w:spacing w:after="150" w:line="240" w:lineRule="auto"/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</w:pP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t>Оформление кухонного гарнитура Волна позволит красиво обставить даже небольшое помещение для кухни. Размер кухонного гарнитура составляет 1,6 метра.</w:t>
      </w:r>
    </w:p>
    <w:p w:rsidR="00304081" w:rsidRPr="00304081" w:rsidRDefault="00304081" w:rsidP="00304081">
      <w:pPr>
        <w:spacing w:after="150" w:line="240" w:lineRule="auto"/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</w:pP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t>Имеющее цветовое решение создает контраст, благодаря которому в дизайне помещений можно комбинировать самые разные цвета, воплощая в жизнь любые пожелания.</w:t>
      </w:r>
    </w:p>
    <w:p w:rsidR="00304081" w:rsidRPr="00304081" w:rsidRDefault="00304081" w:rsidP="00304081">
      <w:pPr>
        <w:spacing w:after="150" w:line="240" w:lineRule="auto"/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</w:pP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  <w:t>Размер 1,6м: (ШВ-800, ШВС-800, ШНМ-800, ШН-800).</w:t>
      </w:r>
    </w:p>
    <w:p w:rsidR="00304081" w:rsidRPr="00304081" w:rsidRDefault="00304081" w:rsidP="00304081">
      <w:pPr>
        <w:spacing w:after="150" w:line="240" w:lineRule="auto"/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</w:pP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t>Высота верхних шкафов: 705мм, глубина: 300мм (с учетом створок)</w:t>
      </w: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</w: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  <w:t>Высота нижних шкафов: 830мм (с учетом столешницы), </w:t>
      </w: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</w: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  <w:t>Глубина по корпусу: 450мм(с учетом створок), глубина по столешнице: 600мм</w:t>
      </w: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</w: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  <w:t>Фурнитура, ручки, ножки и столешница в комплекте. </w:t>
      </w: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</w:r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br/>
        <w:t xml:space="preserve">Мойка и </w:t>
      </w:r>
      <w:proofErr w:type="spellStart"/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t>посудосушитель</w:t>
      </w:r>
      <w:proofErr w:type="spellEnd"/>
      <w:r w:rsidRPr="00304081"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  <w:t xml:space="preserve"> в стоимость не входят. </w:t>
      </w:r>
    </w:p>
    <w:tbl>
      <w:tblPr>
        <w:tblW w:w="10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1"/>
        <w:gridCol w:w="2075"/>
      </w:tblGrid>
      <w:tr w:rsidR="00304081" w:rsidRPr="00304081" w:rsidTr="00304081">
        <w:trPr>
          <w:trHeight w:val="576"/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b/>
                <w:bCs/>
                <w:color w:val="424352"/>
                <w:sz w:val="24"/>
                <w:szCs w:val="24"/>
                <w:lang w:eastAsia="ru-RU"/>
              </w:rPr>
              <w:t>РАЗМЕРЫ</w:t>
            </w:r>
          </w:p>
        </w:tc>
      </w:tr>
      <w:tr w:rsidR="00304081" w:rsidRPr="00304081" w:rsidTr="00304081">
        <w:trPr>
          <w:trHeight w:val="5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Глубина,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600 мм</w:t>
            </w:r>
          </w:p>
        </w:tc>
      </w:tr>
      <w:tr w:rsidR="00304081" w:rsidRPr="00304081" w:rsidTr="00304081">
        <w:trPr>
          <w:trHeight w:val="5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Ширина,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1600 мм</w:t>
            </w:r>
          </w:p>
        </w:tc>
      </w:tr>
      <w:tr w:rsidR="00304081" w:rsidRPr="00304081" w:rsidTr="00304081">
        <w:trPr>
          <w:trHeight w:val="576"/>
          <w:tblHeader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b/>
                <w:bCs/>
                <w:color w:val="424352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304081" w:rsidRPr="00304081" w:rsidTr="00304081">
        <w:trPr>
          <w:trHeight w:val="5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Витрина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да</w:t>
            </w:r>
          </w:p>
        </w:tc>
      </w:tr>
      <w:tr w:rsidR="00304081" w:rsidRPr="00304081" w:rsidTr="00304081">
        <w:trPr>
          <w:trHeight w:val="5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Возможность размещения раковины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да</w:t>
            </w:r>
          </w:p>
        </w:tc>
      </w:tr>
      <w:tr w:rsidR="00304081" w:rsidRPr="00304081" w:rsidTr="00304081">
        <w:trPr>
          <w:trHeight w:val="57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 xml:space="preserve">Возможность установки </w:t>
            </w:r>
            <w:proofErr w:type="spellStart"/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посудосушителя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081" w:rsidRPr="00304081" w:rsidRDefault="00304081" w:rsidP="00304081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304081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да</w:t>
            </w:r>
          </w:p>
        </w:tc>
      </w:tr>
    </w:tbl>
    <w:p w:rsidR="00DE237E" w:rsidRPr="00DE237E" w:rsidRDefault="00DE237E" w:rsidP="00BB13C4">
      <w:pPr>
        <w:spacing w:after="0" w:line="240" w:lineRule="auto"/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</w:pPr>
    </w:p>
    <w:sectPr w:rsidR="00DE237E" w:rsidRPr="00DE237E" w:rsidSect="000C5C63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943"/>
    <w:multiLevelType w:val="multilevel"/>
    <w:tmpl w:val="766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03E90"/>
    <w:multiLevelType w:val="multilevel"/>
    <w:tmpl w:val="DA8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44D1A"/>
    <w:multiLevelType w:val="multilevel"/>
    <w:tmpl w:val="4B3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3757B"/>
    <w:multiLevelType w:val="multilevel"/>
    <w:tmpl w:val="793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15987"/>
    <w:multiLevelType w:val="multilevel"/>
    <w:tmpl w:val="A1E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454F4"/>
    <w:multiLevelType w:val="multilevel"/>
    <w:tmpl w:val="978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40C63"/>
    <w:multiLevelType w:val="multilevel"/>
    <w:tmpl w:val="A5F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068AD"/>
    <w:multiLevelType w:val="multilevel"/>
    <w:tmpl w:val="145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C4DFF"/>
    <w:multiLevelType w:val="multilevel"/>
    <w:tmpl w:val="F16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3"/>
    <w:rsid w:val="000072D6"/>
    <w:rsid w:val="000109BD"/>
    <w:rsid w:val="00011692"/>
    <w:rsid w:val="000522F8"/>
    <w:rsid w:val="0005577E"/>
    <w:rsid w:val="0005708F"/>
    <w:rsid w:val="00072CAF"/>
    <w:rsid w:val="00084F8A"/>
    <w:rsid w:val="000B004D"/>
    <w:rsid w:val="000B7FC2"/>
    <w:rsid w:val="000C1691"/>
    <w:rsid w:val="000C5C63"/>
    <w:rsid w:val="00101AA9"/>
    <w:rsid w:val="001072E8"/>
    <w:rsid w:val="00112077"/>
    <w:rsid w:val="00135857"/>
    <w:rsid w:val="00147E38"/>
    <w:rsid w:val="0015330F"/>
    <w:rsid w:val="00156916"/>
    <w:rsid w:val="001646F7"/>
    <w:rsid w:val="00172510"/>
    <w:rsid w:val="00174EAB"/>
    <w:rsid w:val="00182BA9"/>
    <w:rsid w:val="00183AA0"/>
    <w:rsid w:val="0019266B"/>
    <w:rsid w:val="001C5038"/>
    <w:rsid w:val="001D258B"/>
    <w:rsid w:val="001E03D1"/>
    <w:rsid w:val="001F054C"/>
    <w:rsid w:val="001F1ABC"/>
    <w:rsid w:val="0023614C"/>
    <w:rsid w:val="00240E9D"/>
    <w:rsid w:val="00243057"/>
    <w:rsid w:val="00251D7A"/>
    <w:rsid w:val="00251FA7"/>
    <w:rsid w:val="0027724D"/>
    <w:rsid w:val="002834FA"/>
    <w:rsid w:val="0028577E"/>
    <w:rsid w:val="00294264"/>
    <w:rsid w:val="002A1B60"/>
    <w:rsid w:val="002A2998"/>
    <w:rsid w:val="002A4653"/>
    <w:rsid w:val="002A59F4"/>
    <w:rsid w:val="002C0B64"/>
    <w:rsid w:val="002E051A"/>
    <w:rsid w:val="002E0D3D"/>
    <w:rsid w:val="003032CD"/>
    <w:rsid w:val="00304081"/>
    <w:rsid w:val="0034465B"/>
    <w:rsid w:val="003719C5"/>
    <w:rsid w:val="00376785"/>
    <w:rsid w:val="003926C6"/>
    <w:rsid w:val="00394D46"/>
    <w:rsid w:val="003A7499"/>
    <w:rsid w:val="003B5EE8"/>
    <w:rsid w:val="003C0D55"/>
    <w:rsid w:val="003C5616"/>
    <w:rsid w:val="003E15A1"/>
    <w:rsid w:val="003E5693"/>
    <w:rsid w:val="003E7FE9"/>
    <w:rsid w:val="004050A3"/>
    <w:rsid w:val="00430627"/>
    <w:rsid w:val="0043420D"/>
    <w:rsid w:val="00434CCB"/>
    <w:rsid w:val="0045710F"/>
    <w:rsid w:val="00484024"/>
    <w:rsid w:val="00490170"/>
    <w:rsid w:val="004B2203"/>
    <w:rsid w:val="004B713F"/>
    <w:rsid w:val="004E75AC"/>
    <w:rsid w:val="004F3243"/>
    <w:rsid w:val="0050462C"/>
    <w:rsid w:val="00514D0B"/>
    <w:rsid w:val="00523D9E"/>
    <w:rsid w:val="005242DC"/>
    <w:rsid w:val="00527107"/>
    <w:rsid w:val="00541A42"/>
    <w:rsid w:val="00551A61"/>
    <w:rsid w:val="005534DE"/>
    <w:rsid w:val="0055605A"/>
    <w:rsid w:val="0057329A"/>
    <w:rsid w:val="00581FFD"/>
    <w:rsid w:val="00585E06"/>
    <w:rsid w:val="005B3EAB"/>
    <w:rsid w:val="005C1B4C"/>
    <w:rsid w:val="005D3739"/>
    <w:rsid w:val="005D5A49"/>
    <w:rsid w:val="005D6061"/>
    <w:rsid w:val="005D7BF2"/>
    <w:rsid w:val="005F1A96"/>
    <w:rsid w:val="005F60A3"/>
    <w:rsid w:val="00605274"/>
    <w:rsid w:val="00606F8D"/>
    <w:rsid w:val="00607EA4"/>
    <w:rsid w:val="00615109"/>
    <w:rsid w:val="00620C8B"/>
    <w:rsid w:val="0062691E"/>
    <w:rsid w:val="00632120"/>
    <w:rsid w:val="0063708C"/>
    <w:rsid w:val="00645540"/>
    <w:rsid w:val="00652869"/>
    <w:rsid w:val="00665675"/>
    <w:rsid w:val="006720A1"/>
    <w:rsid w:val="006926E2"/>
    <w:rsid w:val="006A799C"/>
    <w:rsid w:val="006A7D88"/>
    <w:rsid w:val="006C302C"/>
    <w:rsid w:val="006C3BE3"/>
    <w:rsid w:val="006D6899"/>
    <w:rsid w:val="006D7E5A"/>
    <w:rsid w:val="006E6BAA"/>
    <w:rsid w:val="006F2836"/>
    <w:rsid w:val="0070080E"/>
    <w:rsid w:val="00701BEF"/>
    <w:rsid w:val="00706EB8"/>
    <w:rsid w:val="00710696"/>
    <w:rsid w:val="00716FD5"/>
    <w:rsid w:val="00732C24"/>
    <w:rsid w:val="00737E90"/>
    <w:rsid w:val="007461DE"/>
    <w:rsid w:val="00761204"/>
    <w:rsid w:val="00764078"/>
    <w:rsid w:val="0078764D"/>
    <w:rsid w:val="0079234F"/>
    <w:rsid w:val="007945C5"/>
    <w:rsid w:val="007A4F54"/>
    <w:rsid w:val="007C36A1"/>
    <w:rsid w:val="007C395C"/>
    <w:rsid w:val="007D5BC4"/>
    <w:rsid w:val="007E6E70"/>
    <w:rsid w:val="00801D61"/>
    <w:rsid w:val="0080386C"/>
    <w:rsid w:val="00804817"/>
    <w:rsid w:val="0080489E"/>
    <w:rsid w:val="00814A39"/>
    <w:rsid w:val="00817699"/>
    <w:rsid w:val="0082052F"/>
    <w:rsid w:val="008309FC"/>
    <w:rsid w:val="0084544E"/>
    <w:rsid w:val="008466EB"/>
    <w:rsid w:val="008467E5"/>
    <w:rsid w:val="008473CA"/>
    <w:rsid w:val="00847F1D"/>
    <w:rsid w:val="0085023D"/>
    <w:rsid w:val="0085324C"/>
    <w:rsid w:val="00853E18"/>
    <w:rsid w:val="00860C48"/>
    <w:rsid w:val="00874AC3"/>
    <w:rsid w:val="008871FC"/>
    <w:rsid w:val="00894B15"/>
    <w:rsid w:val="008B2107"/>
    <w:rsid w:val="008B650B"/>
    <w:rsid w:val="008B6D2B"/>
    <w:rsid w:val="008C6A34"/>
    <w:rsid w:val="008D0458"/>
    <w:rsid w:val="008D2069"/>
    <w:rsid w:val="008E417C"/>
    <w:rsid w:val="008E6C7A"/>
    <w:rsid w:val="008F0AA5"/>
    <w:rsid w:val="008F0F1B"/>
    <w:rsid w:val="00900E7F"/>
    <w:rsid w:val="00906D91"/>
    <w:rsid w:val="00944454"/>
    <w:rsid w:val="00945797"/>
    <w:rsid w:val="00947181"/>
    <w:rsid w:val="00950295"/>
    <w:rsid w:val="009534BB"/>
    <w:rsid w:val="00956818"/>
    <w:rsid w:val="009615DE"/>
    <w:rsid w:val="009854A2"/>
    <w:rsid w:val="0099058F"/>
    <w:rsid w:val="009943DE"/>
    <w:rsid w:val="009A1237"/>
    <w:rsid w:val="009A512A"/>
    <w:rsid w:val="009A5C35"/>
    <w:rsid w:val="009E2120"/>
    <w:rsid w:val="009E348F"/>
    <w:rsid w:val="00A31881"/>
    <w:rsid w:val="00A51C0C"/>
    <w:rsid w:val="00A735F4"/>
    <w:rsid w:val="00A75AF5"/>
    <w:rsid w:val="00A834EA"/>
    <w:rsid w:val="00A845BC"/>
    <w:rsid w:val="00A9461D"/>
    <w:rsid w:val="00AA0AD6"/>
    <w:rsid w:val="00AA4C73"/>
    <w:rsid w:val="00AB3504"/>
    <w:rsid w:val="00AC110C"/>
    <w:rsid w:val="00AC35BD"/>
    <w:rsid w:val="00AD2A45"/>
    <w:rsid w:val="00AD62CF"/>
    <w:rsid w:val="00AF4AA0"/>
    <w:rsid w:val="00B021F4"/>
    <w:rsid w:val="00B06DE0"/>
    <w:rsid w:val="00B20DDD"/>
    <w:rsid w:val="00B20EE5"/>
    <w:rsid w:val="00B63A60"/>
    <w:rsid w:val="00B71EA7"/>
    <w:rsid w:val="00B748DF"/>
    <w:rsid w:val="00B76DFA"/>
    <w:rsid w:val="00B86D93"/>
    <w:rsid w:val="00B94D65"/>
    <w:rsid w:val="00BA3F66"/>
    <w:rsid w:val="00BA4FEA"/>
    <w:rsid w:val="00BB13C4"/>
    <w:rsid w:val="00BC7884"/>
    <w:rsid w:val="00BD71B4"/>
    <w:rsid w:val="00BE4E91"/>
    <w:rsid w:val="00BE7AA3"/>
    <w:rsid w:val="00C02C29"/>
    <w:rsid w:val="00C0627D"/>
    <w:rsid w:val="00C155B3"/>
    <w:rsid w:val="00C2329E"/>
    <w:rsid w:val="00C23D13"/>
    <w:rsid w:val="00C24897"/>
    <w:rsid w:val="00C40908"/>
    <w:rsid w:val="00C43E96"/>
    <w:rsid w:val="00C62572"/>
    <w:rsid w:val="00C637BF"/>
    <w:rsid w:val="00C73093"/>
    <w:rsid w:val="00CA5D8A"/>
    <w:rsid w:val="00CA6CCB"/>
    <w:rsid w:val="00CD708E"/>
    <w:rsid w:val="00CE4724"/>
    <w:rsid w:val="00CF0CEA"/>
    <w:rsid w:val="00CF4B4C"/>
    <w:rsid w:val="00D05BB2"/>
    <w:rsid w:val="00D36A37"/>
    <w:rsid w:val="00D46D9C"/>
    <w:rsid w:val="00D51BF7"/>
    <w:rsid w:val="00D52AA0"/>
    <w:rsid w:val="00D56E9D"/>
    <w:rsid w:val="00D639A9"/>
    <w:rsid w:val="00D639B1"/>
    <w:rsid w:val="00D95EB2"/>
    <w:rsid w:val="00D963A6"/>
    <w:rsid w:val="00DA0505"/>
    <w:rsid w:val="00DA528F"/>
    <w:rsid w:val="00DA5585"/>
    <w:rsid w:val="00DB05AC"/>
    <w:rsid w:val="00DB4084"/>
    <w:rsid w:val="00DB77CC"/>
    <w:rsid w:val="00DC209A"/>
    <w:rsid w:val="00DC4A66"/>
    <w:rsid w:val="00DE237E"/>
    <w:rsid w:val="00DF39E1"/>
    <w:rsid w:val="00DF6C96"/>
    <w:rsid w:val="00E06C42"/>
    <w:rsid w:val="00E1090A"/>
    <w:rsid w:val="00E14403"/>
    <w:rsid w:val="00E53632"/>
    <w:rsid w:val="00E539F8"/>
    <w:rsid w:val="00E6051E"/>
    <w:rsid w:val="00E60E62"/>
    <w:rsid w:val="00E7585F"/>
    <w:rsid w:val="00E81504"/>
    <w:rsid w:val="00EC0605"/>
    <w:rsid w:val="00EC7BC4"/>
    <w:rsid w:val="00EE1103"/>
    <w:rsid w:val="00EF45C6"/>
    <w:rsid w:val="00EF64DE"/>
    <w:rsid w:val="00F04076"/>
    <w:rsid w:val="00F049F3"/>
    <w:rsid w:val="00F41D26"/>
    <w:rsid w:val="00F61E0B"/>
    <w:rsid w:val="00F64B92"/>
    <w:rsid w:val="00F73E60"/>
    <w:rsid w:val="00F76F46"/>
    <w:rsid w:val="00F917FF"/>
    <w:rsid w:val="00FA1545"/>
    <w:rsid w:val="00FB058B"/>
    <w:rsid w:val="00FD0C8B"/>
    <w:rsid w:val="00FF3D5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6586"/>
  <w15:docId w15:val="{BE263831-8AD0-44D7-9F67-7B9073DC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2203"/>
    <w:rPr>
      <w:b/>
      <w:bCs/>
    </w:rPr>
  </w:style>
  <w:style w:type="character" w:styleId="a6">
    <w:name w:val="Hyperlink"/>
    <w:basedOn w:val="a0"/>
    <w:uiPriority w:val="99"/>
    <w:semiHidden/>
    <w:unhideWhenUsed/>
    <w:rsid w:val="004B2203"/>
    <w:rPr>
      <w:color w:val="0000FF"/>
      <w:u w:val="single"/>
    </w:rPr>
  </w:style>
  <w:style w:type="table" w:styleId="a7">
    <w:name w:val="Table Grid"/>
    <w:basedOn w:val="a1"/>
    <w:uiPriority w:val="59"/>
    <w:rsid w:val="004B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9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490170"/>
  </w:style>
  <w:style w:type="paragraph" w:customStyle="1" w:styleId="itemdescription-line">
    <w:name w:val="item_description-line"/>
    <w:basedOn w:val="a"/>
    <w:rsid w:val="0043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escription-line-after">
    <w:name w:val="item_description-line-after"/>
    <w:basedOn w:val="a0"/>
    <w:rsid w:val="0043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4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4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8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3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41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1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75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3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6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8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4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3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3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3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6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3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7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5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6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3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3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6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87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39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8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7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5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2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3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52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6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37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17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22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3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24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6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3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1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39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7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4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02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50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45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56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16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56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50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61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8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68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1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68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79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70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3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74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7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85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2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97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71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97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0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06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9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11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716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22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46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36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1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47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1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63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4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65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58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71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1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7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94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9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9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5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6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9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72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23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2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24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63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3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3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3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0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46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0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49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2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5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41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5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3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6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31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9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117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00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0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04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2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12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7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15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8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5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2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57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4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28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48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59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4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64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19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76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4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94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95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37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1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0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15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8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27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89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30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0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57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52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61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41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9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97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4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6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22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26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1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32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3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9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2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5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1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65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4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66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2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71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323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76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8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0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89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31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96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5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16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6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1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6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29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60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4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7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43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96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49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5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51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8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65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62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72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1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82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0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89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50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95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14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96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5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01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1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04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2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04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6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21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40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55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40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5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43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4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47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93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5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00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55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73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4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53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5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8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6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76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9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95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52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00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77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12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4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1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67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34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3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40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44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5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49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8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62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89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67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5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80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82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8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5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22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7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31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8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3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37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958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5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7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66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0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8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4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21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5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31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6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36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9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47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8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49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63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60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66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7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71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6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93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25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9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19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88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33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88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36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9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44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52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7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6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03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7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8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84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0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88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24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94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60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04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0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04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2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13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13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28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45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4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94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53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7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64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96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92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1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05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12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07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46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07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0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08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6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11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87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27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30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8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38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2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5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0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51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1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57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32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3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3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4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73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8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7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0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3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1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80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17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0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2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9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44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792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49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1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49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73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5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42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55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6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58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21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66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11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71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52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73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9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80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5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87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34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91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1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92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6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12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7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1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6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16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2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91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2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4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9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7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4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61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8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96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7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19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9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0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8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46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91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49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66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7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8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9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50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66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44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90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8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9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6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25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3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5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79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72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86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7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0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95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3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17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9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41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2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71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4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72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7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78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43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79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7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89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8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89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34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98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1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0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38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6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7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8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12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1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23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92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3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6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38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el-alfa45.ru/region-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bel-alfa4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el-alfa45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2019-02-24T08:10:00Z</dcterms:created>
  <dcterms:modified xsi:type="dcterms:W3CDTF">2019-02-24T08:10:00Z</dcterms:modified>
</cp:coreProperties>
</file>